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E6" w:rsidRDefault="00F71FE2">
      <w:pPr>
        <w:shd w:val="clear" w:color="auto" w:fill="FFFFFF"/>
        <w:spacing w:line="276" w:lineRule="auto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Показатели качества  питьевой воды, подаваемой системами хозяйственно-питьевого водоснабжения в распределительные сети города.</w:t>
      </w:r>
    </w:p>
    <w:p w:rsidR="00AB58E6" w:rsidRDefault="00F71FE2">
      <w:pPr>
        <w:shd w:val="clear" w:color="auto" w:fill="FFFFFF"/>
        <w:spacing w:line="276" w:lineRule="auto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</w:t>
      </w:r>
      <w:r w:rsidR="005E5FA2">
        <w:rPr>
          <w:b/>
          <w:color w:val="000000"/>
          <w:sz w:val="22"/>
          <w:szCs w:val="22"/>
        </w:rPr>
        <w:t xml:space="preserve">              </w:t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</w:r>
      <w:r w:rsidR="005E5FA2">
        <w:rPr>
          <w:b/>
          <w:color w:val="000000"/>
          <w:sz w:val="22"/>
          <w:szCs w:val="22"/>
        </w:rPr>
        <w:tab/>
        <w:t xml:space="preserve"> март</w:t>
      </w:r>
      <w:r>
        <w:rPr>
          <w:b/>
          <w:color w:val="000000"/>
          <w:sz w:val="22"/>
          <w:szCs w:val="22"/>
        </w:rPr>
        <w:t xml:space="preserve"> 2024г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3"/>
        <w:gridCol w:w="2410"/>
        <w:gridCol w:w="2181"/>
        <w:gridCol w:w="1928"/>
        <w:gridCol w:w="2126"/>
      </w:tblGrid>
      <w:tr w:rsidR="00AB58E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</w:pPr>
            <w:r>
              <w:rPr>
                <w:b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Нормативы </w:t>
            </w:r>
          </w:p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СанПиН 1.23685-21</w:t>
            </w:r>
          </w:p>
          <w:p w:rsidR="00AB58E6" w:rsidRDefault="00AB58E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ind w:left="-728" w:firstLine="7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Показатели качества  питьевой  воды с сооружений водоподготовки ( районы водоснабжения)</w:t>
            </w:r>
          </w:p>
        </w:tc>
      </w:tr>
      <w:tr w:rsidR="00AB58E6">
        <w:trPr>
          <w:trHeight w:val="8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УСВП</w:t>
            </w:r>
          </w:p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(Правобережье)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СВП</w:t>
            </w:r>
          </w:p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(Новый город)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НФС</w:t>
            </w:r>
          </w:p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(Верхняя и Нижняя Терраса)</w:t>
            </w:r>
          </w:p>
        </w:tc>
      </w:tr>
      <w:tr w:rsidR="00AB58E6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Органолептические показатели.</w:t>
            </w:r>
          </w:p>
        </w:tc>
      </w:tr>
      <w:tr w:rsidR="00AB58E6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Привкус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 цветности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5E5FA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9,5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Мутность (по формазину)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ЕМ/дм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2,6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B26586">
              <w:rPr>
                <w:sz w:val="22"/>
                <w:szCs w:val="22"/>
                <w:highlight w:val="yellow"/>
              </w:rPr>
              <w:t>&lt;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&lt;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&lt; 1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Обобщенные показатели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Водородный показатель (рН)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6,9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B58E6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Общая минерализация  (сухой остаток)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(1500)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D03E2">
              <w:rPr>
                <w:b/>
                <w:sz w:val="22"/>
                <w:szCs w:val="22"/>
                <w:highlight w:val="yellow"/>
              </w:rPr>
              <w:t>224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AB58E6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 xml:space="preserve"> 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7(10,0)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4,2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Окисляемость перманганатная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5E5FA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3,5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en-US"/>
              </w:rPr>
              <w:t>0,0054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0,0058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Анионные поверхностно-активные вещества (АПАВ)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&lt;0,0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2</w:t>
            </w: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&lt;0,025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Показатели, связанные с технологией водоподготовки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widowControl w:val="0"/>
              <w:spacing w:line="276" w:lineRule="auto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Хлор остаточный связанный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0,8-1,2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1,14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AB58E6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Хлориты (хлорит-ион)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26586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Диоксид хлора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26586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Хлороформ (трихлорметан)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0,025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Четыреххлористый углерод (тетрахлорметан)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&lt;0,0006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&lt;0,0006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Трихлорэтилен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tabs>
                <w:tab w:val="left" w:pos="435"/>
                <w:tab w:val="center" w:pos="955"/>
              </w:tabs>
              <w:spacing w:line="276" w:lineRule="auto"/>
              <w:rPr>
                <w:highlight w:val="yellow"/>
              </w:rPr>
            </w:pPr>
            <w:r w:rsidRPr="00B26586">
              <w:rPr>
                <w:sz w:val="22"/>
                <w:szCs w:val="22"/>
                <w:highlight w:val="yellow"/>
              </w:rPr>
              <w:tab/>
            </w:r>
            <w:r w:rsidRPr="00B26586">
              <w:rPr>
                <w:sz w:val="22"/>
                <w:szCs w:val="22"/>
                <w:highlight w:val="yellow"/>
              </w:rPr>
              <w:tab/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&lt;0,0015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&lt;0,0015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Дибромхлорметан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&lt;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0,0010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Бромдихлорметан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0,0027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0,0099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Тетрахлорэтилен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&lt;0,0006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&lt;0,0006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Бромоформ (трибромметан)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&lt;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0,0010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0,0010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1,2-дихлорэтан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&lt;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0,001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Неорганические вещества</w:t>
            </w:r>
          </w:p>
        </w:tc>
      </w:tr>
      <w:tr w:rsidR="00AB58E6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Алюминий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en-US"/>
              </w:rPr>
              <w:t>0,138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 и ионы аммония (суммарно)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0,41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0,114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Бериллий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 общее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&lt;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0,</w:t>
            </w:r>
            <w:r w:rsidRPr="00B26586">
              <w:rPr>
                <w:b/>
                <w:bCs/>
                <w:sz w:val="22"/>
                <w:szCs w:val="22"/>
                <w:highlight w:val="yellow"/>
                <w:lang w:val="en-US"/>
              </w:rPr>
              <w:t>0</w:t>
            </w:r>
            <w:r w:rsidRPr="00B26586">
              <w:rPr>
                <w:b/>
                <w:bCs/>
                <w:sz w:val="22"/>
                <w:szCs w:val="22"/>
                <w:highlight w:val="yellow"/>
              </w:rPr>
              <w:t>4</w:t>
            </w:r>
          </w:p>
          <w:p w:rsidR="00AB58E6" w:rsidRPr="00B26586" w:rsidRDefault="00AB58E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0,05</w:t>
            </w:r>
          </w:p>
        </w:tc>
      </w:tr>
      <w:tr w:rsidR="00AB58E6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Кобальт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 w:rsidP="00F71F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0,0051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Кремнекислота (в пересчете на кремний)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мг/дм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3,0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Марганец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0,0156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0,068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0,0045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Молибден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Никель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F71F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26586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0,0024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Нитрат-ион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4,1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Нитрит-ион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en-US"/>
              </w:rPr>
              <w:t>0,0036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0,003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Ртуть общая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 w:rsidP="00B2658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&lt;0,002</w:t>
            </w:r>
          </w:p>
        </w:tc>
      </w:tr>
      <w:tr w:rsidR="00AB58E6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 xml:space="preserve"> 0,0005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 xml:space="preserve"> 0,0005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Сульфат-ион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B2658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26586">
              <w:rPr>
                <w:b/>
                <w:bCs/>
                <w:sz w:val="22"/>
                <w:szCs w:val="22"/>
                <w:highlight w:val="yellow"/>
              </w:rPr>
              <w:t>85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B58E6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Сурьма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B26586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B26586">
            <w:pPr>
              <w:spacing w:line="276" w:lineRule="auto"/>
              <w:jc w:val="center"/>
              <w:rPr>
                <w:highlight w:val="yellow"/>
              </w:rPr>
            </w:pPr>
            <w:r w:rsidRPr="00E526F2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0,002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Фторид-ион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AB58E6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Фосфат-ион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F71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526F2">
              <w:rPr>
                <w:b/>
                <w:bCs/>
                <w:sz w:val="22"/>
                <w:szCs w:val="22"/>
                <w:highlight w:val="yellow"/>
                <w:lang w:val="en-US"/>
              </w:rPr>
              <w:t>&lt;</w:t>
            </w:r>
            <w:r w:rsidRPr="00E526F2">
              <w:rPr>
                <w:b/>
                <w:bCs/>
                <w:sz w:val="22"/>
                <w:szCs w:val="22"/>
                <w:highlight w:val="yellow"/>
              </w:rPr>
              <w:t>0,05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Хлорид-ион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23,6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highlight w:val="yellow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Цианиды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F71FE2">
            <w:pPr>
              <w:spacing w:line="276" w:lineRule="auto"/>
              <w:jc w:val="center"/>
              <w:rPr>
                <w:highlight w:val="yellow"/>
              </w:rPr>
            </w:pPr>
            <w:r w:rsidRPr="00E526F2">
              <w:rPr>
                <w:sz w:val="22"/>
                <w:szCs w:val="22"/>
                <w:highlight w:val="yellow"/>
                <w:lang w:val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B26586" w:rsidP="00AD03E2">
            <w:pPr>
              <w:rPr>
                <w:sz w:val="20"/>
                <w:highlight w:val="yellow"/>
              </w:rPr>
            </w:pPr>
            <w:r w:rsidRPr="00E526F2">
              <w:rPr>
                <w:sz w:val="22"/>
                <w:szCs w:val="22"/>
                <w:highlight w:val="yellow"/>
              </w:rPr>
              <w:t xml:space="preserve">  </w:t>
            </w:r>
            <w:r w:rsidR="00AD03E2">
              <w:rPr>
                <w:sz w:val="22"/>
                <w:szCs w:val="22"/>
                <w:highlight w:val="yellow"/>
              </w:rPr>
              <w:t xml:space="preserve">    </w:t>
            </w:r>
            <w:r w:rsidRPr="00E526F2">
              <w:rPr>
                <w:sz w:val="22"/>
                <w:szCs w:val="22"/>
                <w:highlight w:val="yellow"/>
              </w:rPr>
              <w:t xml:space="preserve">           </w:t>
            </w:r>
            <w:r w:rsidR="00AD03E2"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0,0016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Органические вещества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 w:rsidP="00B2658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Толуол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 w:rsidP="00B2658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&lt;0,005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Этилбензол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0,0025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 w:rsidP="00B2658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альфа-гексахлорциклогексан (альфа-ГХЦГ)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бета- гексахлорциклогексан (бета-ГХЦГ)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гамма- гексахлорциклогексан (гамма-ГХЦГ)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Альдрин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&lt;0,1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Гексахлорбензол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Гептахлор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E526F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Фенолы ( летучие и общие)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0,0005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мг/дм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Pr="00AD03E2" w:rsidRDefault="00AD03E2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0"/>
                <w:highlight w:val="yellow"/>
              </w:rPr>
              <w:t>-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0,02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Микробиологические и паразитологические показатели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микробное число (ОМЧ)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КОЕ в 1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Обобщенные колиформные бактерии (ОКБ)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КОЕ  в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Термотолерантные колиформные бактерии (ТКБ)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в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Колифаги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БОЕ в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Споры сульфитредуцирующих клостридий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в 20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t>Es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herichia coli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в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Цисты лямблий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цист  в 50 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обнаружено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Ооцисты криптоспоридий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Число ооцист  в 50 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Энтерококки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в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8E6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Радиологические показатели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суммарная альфа - активность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Бк/кг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007</w:t>
            </w:r>
          </w:p>
        </w:tc>
      </w:tr>
      <w:tr w:rsidR="00AB58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AB58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</w:pPr>
            <w:r>
              <w:rPr>
                <w:sz w:val="22"/>
                <w:szCs w:val="22"/>
              </w:rPr>
              <w:t>Удельная суммарная бета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активность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Бк/кг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E6" w:rsidRDefault="00F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AB58E6" w:rsidRDefault="00AB58E6">
      <w:pPr>
        <w:spacing w:line="360" w:lineRule="auto"/>
        <w:rPr>
          <w:color w:val="000000"/>
          <w:sz w:val="22"/>
          <w:szCs w:val="22"/>
        </w:rPr>
      </w:pPr>
    </w:p>
    <w:p w:rsidR="00AB58E6" w:rsidRDefault="00AB58E6">
      <w:pPr>
        <w:spacing w:line="360" w:lineRule="auto"/>
        <w:rPr>
          <w:color w:val="000000"/>
          <w:sz w:val="22"/>
          <w:szCs w:val="22"/>
        </w:rPr>
      </w:pPr>
    </w:p>
    <w:p w:rsidR="00AB58E6" w:rsidRDefault="00F71FE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Примечания:</w:t>
      </w:r>
    </w:p>
    <w:p w:rsidR="00AB58E6" w:rsidRDefault="00F71FE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Контроль проводится  Центральной аналитической лабораторией УМУП ВКХ  «Ульяновскводоканал» (Аттестат аккредитации RA.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 512799)  в соответствии с Программами производственного контроля, утвержденными администрацией города и согласованными  с территориальным органом Роспотребнадзора по Ульяновской области.</w:t>
      </w:r>
    </w:p>
    <w:p w:rsidR="00AB58E6" w:rsidRDefault="00F71FE2">
      <w:pPr>
        <w:shd w:val="clear" w:color="auto" w:fill="FFFFFF"/>
        <w:spacing w:line="360" w:lineRule="auto"/>
      </w:pPr>
      <w:r>
        <w:rPr>
          <w:color w:val="000000"/>
          <w:sz w:val="22"/>
          <w:szCs w:val="22"/>
        </w:rPr>
        <w:t>2. Используемые документы:</w:t>
      </w:r>
    </w:p>
    <w:p w:rsidR="00AB58E6" w:rsidRDefault="00F71FE2">
      <w:pPr>
        <w:shd w:val="clear" w:color="auto" w:fill="FFFFFF"/>
        <w:spacing w:line="360" w:lineRule="auto"/>
      </w:pPr>
      <w:r>
        <w:rPr>
          <w:color w:val="000000"/>
          <w:sz w:val="22"/>
          <w:szCs w:val="22"/>
        </w:rPr>
        <w:t xml:space="preserve"> - Санитарно-эпидемиологические правила и   нормативы. СанПиН  1.2.3685-21 «Гигиенические нормативы и требования к обеспечению безопасности и (или) безвредности для человека факторов среды обитания.»</w:t>
      </w:r>
    </w:p>
    <w:sectPr w:rsidR="00AB58E6">
      <w:pgSz w:w="16838" w:h="11906" w:orient="landscape"/>
      <w:pgMar w:top="1440" w:right="1080" w:bottom="1440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48" w:rsidRDefault="00EC3248">
      <w:r>
        <w:separator/>
      </w:r>
    </w:p>
  </w:endnote>
  <w:endnote w:type="continuationSeparator" w:id="0">
    <w:p w:rsidR="00EC3248" w:rsidRDefault="00E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48" w:rsidRDefault="00EC3248">
      <w:r>
        <w:separator/>
      </w:r>
    </w:p>
  </w:footnote>
  <w:footnote w:type="continuationSeparator" w:id="0">
    <w:p w:rsidR="00EC3248" w:rsidRDefault="00EC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FF2"/>
    <w:multiLevelType w:val="hybridMultilevel"/>
    <w:tmpl w:val="15E0AE76"/>
    <w:lvl w:ilvl="0" w:tplc="548A8CCE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</w:lvl>
    <w:lvl w:ilvl="1" w:tplc="2528C6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D89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8E2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3EEE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883C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461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662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FC8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2D05A2B"/>
    <w:multiLevelType w:val="hybridMultilevel"/>
    <w:tmpl w:val="C396CC3C"/>
    <w:lvl w:ilvl="0" w:tplc="A7B8CD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5522D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94A5C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FFE17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ECB4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5667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29A23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AD633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5D65F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6"/>
    <w:rsid w:val="005E5FA2"/>
    <w:rsid w:val="00AB58E6"/>
    <w:rsid w:val="00AD03E2"/>
    <w:rsid w:val="00B26586"/>
    <w:rsid w:val="00CB2501"/>
    <w:rsid w:val="00E526F2"/>
    <w:rsid w:val="00EC3248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434-DB73-402B-A75E-5F7902A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jc w:val="center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исследований качества питьевой воды  и воды водоисточника</vt:lpstr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исследований качества питьевой воды  и воды водоисточника</dc:title>
  <dc:subject/>
  <dc:creator>222</dc:creator>
  <cp:keywords/>
  <dc:description/>
  <cp:lastModifiedBy>1</cp:lastModifiedBy>
  <cp:revision>2</cp:revision>
  <dcterms:created xsi:type="dcterms:W3CDTF">2024-04-08T07:31:00Z</dcterms:created>
  <dcterms:modified xsi:type="dcterms:W3CDTF">2024-04-08T07:31:00Z</dcterms:modified>
  <dc:language>en-US</dc:language>
</cp:coreProperties>
</file>